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9232" w14:textId="025D4791" w:rsidR="006E0C10" w:rsidRPr="00720EBB" w:rsidRDefault="006E0C10" w:rsidP="00720E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TRANSCUTANEOUS A</w:t>
      </w:r>
      <w:r w:rsidR="00E9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bookmarkStart w:id="0" w:name="_GoBack"/>
      <w:bookmarkEnd w:id="0"/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 VALVE REPLACEMENT (TAVR) VALVE IN TAVR VALVE FOR SEVERE PREIPROSTHETIC REGURGITATION</w:t>
      </w:r>
    </w:p>
    <w:p w14:paraId="628B849E" w14:textId="77777777" w:rsidR="00720EBB" w:rsidRPr="00720EBB" w:rsidRDefault="006E0C10" w:rsidP="00720EB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S. </w:t>
      </w:r>
      <w:proofErr w:type="spellStart"/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Nandy</w:t>
      </w:r>
      <w:proofErr w:type="spellEnd"/>
    </w:p>
    <w:p w14:paraId="1D6B965D" w14:textId="77777777" w:rsidR="006E0C10" w:rsidRPr="00720EBB" w:rsidRDefault="006E0C10" w:rsidP="00720E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Cardiovascular Diseases, Mayo Clinic, Rochester, MN, Rochester, MN, USA</w:t>
      </w:r>
    </w:p>
    <w:p w14:paraId="43743604" w14:textId="77777777" w:rsidR="006E0C10" w:rsidRPr="00720EBB" w:rsidRDefault="006E0C10" w:rsidP="00720E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91530" w14:textId="77777777" w:rsidR="00720EBB" w:rsidRDefault="006E0C10" w:rsidP="00720E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</w:t>
      </w:r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: The management of post-procedure severe aortic periprosthetic regurgitation after TAVR is unknown.</w:t>
      </w:r>
    </w:p>
    <w:p w14:paraId="7ABEB531" w14:textId="77777777" w:rsidR="00720EBB" w:rsidRDefault="006E0C10" w:rsidP="00720E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79-year-old female with symptomatic severe aortic stenosis with intermediate surgical risk presented to the hospital with one year of progressive shortness of breath. Her echocardiogram showed a mean gradient of 42 mm Hg and aortic valve area of 0.93 cm2. She underwent a transfemoral, transcatheter aortic valve implantation (TAVR) with a 23mm </w:t>
      </w:r>
      <w:proofErr w:type="spell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Sapien</w:t>
      </w:r>
      <w:proofErr w:type="spell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S3 valve and intraoperative systolic mean gradient decrease to 6 mmHg.</w:t>
      </w:r>
    </w:p>
    <w:p w14:paraId="013A0214" w14:textId="77777777" w:rsidR="00720EBB" w:rsidRDefault="006E0C10" w:rsidP="00720E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the patient’s symptoms did not improve and a repeat transthoracic echocardiogram Post-Operative day 1 revealed significant moderately-severe aortic periprosthetic regurgitation with multiple jets. The next day, she underwent 25 mm Edwards </w:t>
      </w:r>
      <w:proofErr w:type="spell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Sapien</w:t>
      </w:r>
      <w:proofErr w:type="spell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balloon dilation of prior TAVR without improvement in aortic insufficiency. She then received successful valve-in-valve (</w:t>
      </w:r>
      <w:proofErr w:type="spell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ViV</w:t>
      </w:r>
      <w:proofErr w:type="spell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) TAVR with an additional 23 mm Sapient S3, with improvement in hemodynamics and symptoms.</w:t>
      </w:r>
    </w:p>
    <w:p w14:paraId="296E74AF" w14:textId="77777777" w:rsidR="00720EBB" w:rsidRDefault="006E0C10" w:rsidP="00720E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</w:t>
      </w:r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While </w:t>
      </w:r>
      <w:proofErr w:type="spell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ViV</w:t>
      </w:r>
      <w:proofErr w:type="spell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TAVR has been associated with favorable outcomes for degenerative surgically implanted bioprosthetic valves, there is no </w:t>
      </w:r>
      <w:proofErr w:type="gram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evidence based</w:t>
      </w:r>
      <w:proofErr w:type="gram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guidelines for immediate </w:t>
      </w:r>
      <w:proofErr w:type="spell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ViV</w:t>
      </w:r>
      <w:proofErr w:type="spell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TAVR valve in TAVR valve for periprosthetic regurgitation. Our patient underwent a </w:t>
      </w:r>
      <w:proofErr w:type="spellStart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ViV</w:t>
      </w:r>
      <w:proofErr w:type="spellEnd"/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TAVR within 48 hours of her first procedure and showed good response.</w:t>
      </w:r>
    </w:p>
    <w:p w14:paraId="0D7F38FE" w14:textId="77777777" w:rsidR="00720EBB" w:rsidRDefault="006E0C10" w:rsidP="00720E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Pr="00720EBB">
        <w:rPr>
          <w:rFonts w:ascii="Times New Roman" w:eastAsia="Times New Roman" w:hAnsi="Times New Roman" w:cs="Times New Roman"/>
          <w:color w:val="000000"/>
          <w:sz w:val="24"/>
          <w:szCs w:val="24"/>
        </w:rPr>
        <w:t>: TAVR Valve in-TAVR Valve may be an option with favorable outcomes for immediate periprosthetic regurgitation following TAVR procedure.</w:t>
      </w:r>
    </w:p>
    <w:p w14:paraId="64BA17F7" w14:textId="77777777" w:rsidR="00720EBB" w:rsidRDefault="00720EBB" w:rsidP="00720E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63CF4" w14:textId="77777777" w:rsidR="006E0C10" w:rsidRPr="00720EBB" w:rsidRDefault="008258F9" w:rsidP="00720E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6E0C10" w:rsidRPr="00720EB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C2E842D" wp14:editId="0F91855F">
              <wp:extent cx="5000400" cy="1825200"/>
              <wp:effectExtent l="0" t="0" r="0" b="3810"/>
              <wp:docPr id="19" name="Picture 19" descr="https://files.abstractsonline.com/CTRL/56/E/154/3D1/700/45C/68E/8E4/2C3/5CC/7CE/77/g1217_2.jpg?noCache=40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files.abstractsonline.com/CTRL/56/E/154/3D1/700/45C/68E/8E4/2C3/5CC/7CE/77/g1217_2.jpg?noCache=40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00400" cy="182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5CD331D" w14:textId="77777777" w:rsidR="006E0C10" w:rsidRPr="00720EBB" w:rsidRDefault="006E0C10" w:rsidP="00720E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E0C10" w:rsidRPr="00720E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356F" w14:textId="77777777" w:rsidR="008258F9" w:rsidRDefault="008258F9" w:rsidP="00720EBB">
      <w:r>
        <w:separator/>
      </w:r>
    </w:p>
  </w:endnote>
  <w:endnote w:type="continuationSeparator" w:id="0">
    <w:p w14:paraId="19C800D9" w14:textId="77777777" w:rsidR="008258F9" w:rsidRDefault="008258F9" w:rsidP="007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4AD8" w14:textId="77777777" w:rsidR="008258F9" w:rsidRDefault="008258F9" w:rsidP="00720EBB">
      <w:r>
        <w:separator/>
      </w:r>
    </w:p>
  </w:footnote>
  <w:footnote w:type="continuationSeparator" w:id="0">
    <w:p w14:paraId="44D2AE7D" w14:textId="77777777" w:rsidR="008258F9" w:rsidRDefault="008258F9" w:rsidP="0072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8DA" w14:textId="77777777" w:rsidR="00720EBB" w:rsidRPr="00720EBB" w:rsidRDefault="00720EBB" w:rsidP="00720EBB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20EBB">
      <w:rPr>
        <w:rFonts w:ascii="Times New Roman" w:eastAsia="Times New Roman" w:hAnsi="Times New Roman" w:cs="Times New Roman"/>
        <w:color w:val="000000"/>
        <w:sz w:val="24"/>
        <w:szCs w:val="24"/>
      </w:rPr>
      <w:t>18-A-1217-IAC</w:t>
    </w:r>
  </w:p>
  <w:p w14:paraId="04A6B6F8" w14:textId="77777777" w:rsidR="00720EBB" w:rsidRPr="00720EBB" w:rsidRDefault="00720EBB" w:rsidP="00720EBB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20EBB">
      <w:rPr>
        <w:rFonts w:ascii="Times New Roman" w:eastAsia="Times New Roman" w:hAnsi="Times New Roman" w:cs="Times New Roman"/>
        <w:color w:val="000000"/>
        <w:sz w:val="24"/>
        <w:szCs w:val="24"/>
      </w:rPr>
      <w:t>29. Valvular Heart Disease: Mechanisms and Treatment Options</w:t>
    </w:r>
  </w:p>
  <w:p w14:paraId="0AC5FE6C" w14:textId="77777777" w:rsidR="00720EBB" w:rsidRDefault="00720EBB">
    <w:pPr>
      <w:pStyle w:val="Header"/>
    </w:pPr>
  </w:p>
  <w:p w14:paraId="68BE1CCB" w14:textId="77777777" w:rsidR="00720EBB" w:rsidRDefault="00720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10"/>
    <w:rsid w:val="00072410"/>
    <w:rsid w:val="00156352"/>
    <w:rsid w:val="001732D2"/>
    <w:rsid w:val="0030401F"/>
    <w:rsid w:val="006E0C10"/>
    <w:rsid w:val="00720EBB"/>
    <w:rsid w:val="008258F9"/>
    <w:rsid w:val="008A10D5"/>
    <w:rsid w:val="00A128E1"/>
    <w:rsid w:val="00E7251E"/>
    <w:rsid w:val="00E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019E"/>
  <w15:chartTrackingRefBased/>
  <w15:docId w15:val="{8AB9C1C3-A06B-4891-8A1B-651BEA1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BB"/>
  </w:style>
  <w:style w:type="paragraph" w:styleId="Footer">
    <w:name w:val="footer"/>
    <w:basedOn w:val="Normal"/>
    <w:link w:val="FooterChar"/>
    <w:uiPriority w:val="99"/>
    <w:unhideWhenUsed/>
    <w:rsid w:val="00720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56/E/154/3D1/700/45C/68E/8E4/2C3/5CC/7CE/77/g1217_2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4</cp:revision>
  <dcterms:created xsi:type="dcterms:W3CDTF">2018-06-01T13:23:00Z</dcterms:created>
  <dcterms:modified xsi:type="dcterms:W3CDTF">2018-06-27T08:12:00Z</dcterms:modified>
</cp:coreProperties>
</file>